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45" w:rsidRDefault="00EA0845" w:rsidP="00EA0845">
      <w:pPr>
        <w:pStyle w:val="voice"/>
      </w:pPr>
      <w:r>
        <w:rPr>
          <w:rStyle w:val="u"/>
          <w:i/>
          <w:iCs/>
        </w:rPr>
        <w:t>Банковской картой</w:t>
      </w:r>
      <w:r>
        <w:br/>
        <w:t xml:space="preserve">Для выбора оплаты билета с помощью банковской карты на соответствующей странице необходимо нажать кнопку  </w:t>
      </w:r>
      <w:r>
        <w:rPr>
          <w:b/>
          <w:bCs/>
        </w:rPr>
        <w:t>Оплатить</w:t>
      </w:r>
      <w:r>
        <w:t>. Оплата происходит через ПАО СБЕРБАНК с использованием банковских карт следующих платёжных систем:</w:t>
      </w:r>
    </w:p>
    <w:p w:rsidR="00EA0845" w:rsidRDefault="00EA0845" w:rsidP="00EA0845">
      <w:pPr>
        <w:pStyle w:val="a3"/>
        <w:jc w:val="both"/>
      </w:pPr>
      <w:r>
        <w:rPr>
          <w:noProof/>
        </w:rPr>
        <w:drawing>
          <wp:inline distT="0" distB="0" distL="0" distR="0">
            <wp:extent cx="5238750" cy="3648075"/>
            <wp:effectExtent l="0" t="0" r="0" b="9525"/>
            <wp:docPr id="1" name="Рисунок 1" descr="https://sovremennik.vrn.muzkult.ru/media/2022/02/04/1293150952/logo_plat_sist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vremennik.vrn.muzkult.ru/media/2022/02/04/1293150952/logo_plat_siste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845" w:rsidRDefault="00EA0845" w:rsidP="00EA0845">
      <w:pPr>
        <w:pStyle w:val="li"/>
        <w:numPr>
          <w:ilvl w:val="0"/>
          <w:numId w:val="1"/>
        </w:numPr>
        <w:jc w:val="both"/>
      </w:pPr>
      <w:r>
        <w:t>МИР</w:t>
      </w:r>
    </w:p>
    <w:p w:rsidR="00EA0845" w:rsidRDefault="00EA0845" w:rsidP="00EA0845">
      <w:pPr>
        <w:pStyle w:val="li"/>
        <w:numPr>
          <w:ilvl w:val="0"/>
          <w:numId w:val="1"/>
        </w:numPr>
        <w:jc w:val="both"/>
      </w:pPr>
      <w:r>
        <w:t xml:space="preserve">VISA </w:t>
      </w:r>
      <w:proofErr w:type="spellStart"/>
      <w:r>
        <w:t>International</w:t>
      </w:r>
      <w:proofErr w:type="spellEnd"/>
    </w:p>
    <w:p w:rsidR="00EA0845" w:rsidRDefault="00EA0845" w:rsidP="00EA0845">
      <w:pPr>
        <w:pStyle w:val="li"/>
        <w:numPr>
          <w:ilvl w:val="0"/>
          <w:numId w:val="1"/>
        </w:numPr>
        <w:jc w:val="both"/>
      </w:pPr>
      <w:proofErr w:type="spellStart"/>
      <w:r>
        <w:t>Mastercard</w:t>
      </w:r>
      <w:proofErr w:type="spellEnd"/>
      <w:r>
        <w:t xml:space="preserve"> </w:t>
      </w:r>
      <w:proofErr w:type="spellStart"/>
      <w:r>
        <w:t>Worldwide</w:t>
      </w:r>
      <w:proofErr w:type="spellEnd"/>
    </w:p>
    <w:p w:rsidR="00EA0845" w:rsidRDefault="00EA0845" w:rsidP="00EA0845">
      <w:pPr>
        <w:pStyle w:val="li"/>
        <w:numPr>
          <w:ilvl w:val="0"/>
          <w:numId w:val="1"/>
        </w:numPr>
        <w:jc w:val="both"/>
      </w:pPr>
      <w:r>
        <w:t>JCB</w:t>
      </w:r>
    </w:p>
    <w:p w:rsidR="00EA0845" w:rsidRDefault="00EA0845" w:rsidP="00EA0845">
      <w:pPr>
        <w:pStyle w:val="voice"/>
        <w:jc w:val="both"/>
      </w:pPr>
      <w:r>
        <w:t xml:space="preserve">Для оплаты (ввода реквизитов Вашей карты) Вы будете перенаправлены на платёжный шлюз ПАО СБЕРБАНК. Соединение с платёжным шлюзом и передача информации осуществляется в защищённом режиме с использованием протокола шифрования SSL. В случае если Ваш банк поддерживает технологию безопасного проведения интернет-платежей </w:t>
      </w:r>
      <w:proofErr w:type="spellStart"/>
      <w:r>
        <w:t>Verified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Visa</w:t>
      </w:r>
      <w:proofErr w:type="spellEnd"/>
      <w:r>
        <w:t xml:space="preserve">, </w:t>
      </w:r>
      <w:proofErr w:type="spellStart"/>
      <w:r>
        <w:t>MasterCard</w:t>
      </w:r>
      <w:proofErr w:type="spellEnd"/>
      <w:r>
        <w:t xml:space="preserve"> </w:t>
      </w:r>
      <w:proofErr w:type="spellStart"/>
      <w:r>
        <w:t>SecureCode</w:t>
      </w:r>
      <w:proofErr w:type="spellEnd"/>
      <w:r>
        <w:t xml:space="preserve">, MIR </w:t>
      </w:r>
      <w:proofErr w:type="spellStart"/>
      <w:r>
        <w:t>Accept</w:t>
      </w:r>
      <w:proofErr w:type="spellEnd"/>
      <w:r>
        <w:t>, J-</w:t>
      </w:r>
      <w:proofErr w:type="spellStart"/>
      <w:r>
        <w:t>Secure</w:t>
      </w:r>
      <w:proofErr w:type="spellEnd"/>
      <w:r>
        <w:t>, для проведения платежа также может потребоваться ввод специального пароля.</w:t>
      </w:r>
      <w:r>
        <w:br/>
      </w:r>
      <w:r>
        <w:br/>
        <w:t xml:space="preserve">Настоящий сайт поддерживает 256-битное шифрование. Конфиденциальность сообщаемой персональной информации обеспечивается ПАО СБЕРБАНК. Введённая информация не будет предоставлена третьим лицам за исключением случаев, предусмотренных законодательством РФ. Проведение платежей по банковским картам осуществляется в строгом соответствии с требованиями платёжных систем МИР,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., </w:t>
      </w:r>
      <w:proofErr w:type="spellStart"/>
      <w:r>
        <w:t>MasterCard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Sprl</w:t>
      </w:r>
      <w:proofErr w:type="spellEnd"/>
      <w:r>
        <w:t>, JCB.</w:t>
      </w:r>
    </w:p>
    <w:p w:rsidR="00BD2C35" w:rsidRDefault="00BD2C35" w:rsidP="00EA0845">
      <w:pPr>
        <w:pStyle w:val="voice"/>
        <w:jc w:val="both"/>
      </w:pPr>
    </w:p>
    <w:p w:rsidR="00BD2C35" w:rsidRDefault="00BD2C35" w:rsidP="00EA0845">
      <w:pPr>
        <w:pStyle w:val="voice"/>
        <w:jc w:val="both"/>
        <w:rPr>
          <w:i/>
        </w:rPr>
      </w:pPr>
      <w:r w:rsidRPr="00BD2C35">
        <w:rPr>
          <w:i/>
        </w:rPr>
        <w:t>Пушкинской картой</w:t>
      </w:r>
    </w:p>
    <w:p w:rsidR="00BD2C35" w:rsidRDefault="00BD2C35" w:rsidP="00EA0845">
      <w:pPr>
        <w:pStyle w:val="voice"/>
        <w:jc w:val="both"/>
      </w:pPr>
      <w:r>
        <w:t>Для выбора оплаты билета с помощью банковской карты на соответствующей стр</w:t>
      </w:r>
      <w:r>
        <w:t>анице необходимо нажать кнопку </w:t>
      </w:r>
      <w:proofErr w:type="gramStart"/>
      <w:r>
        <w:rPr>
          <w:b/>
          <w:bCs/>
        </w:rPr>
        <w:t>Оплатить</w:t>
      </w:r>
      <w:proofErr w:type="gramEnd"/>
      <w:r>
        <w:rPr>
          <w:b/>
          <w:bCs/>
        </w:rPr>
        <w:t xml:space="preserve"> пушкинской картой (если на странице имеется 2 </w:t>
      </w:r>
      <w:r>
        <w:rPr>
          <w:b/>
          <w:bCs/>
        </w:rPr>
        <w:lastRenderedPageBreak/>
        <w:t>кнопки для оплаты билета) либо кнопку оплатить</w:t>
      </w:r>
      <w:r>
        <w:t>. Оплата происходит через ПАО СБЕРБАНК с использованием банковских карт</w:t>
      </w:r>
      <w:r>
        <w:t xml:space="preserve"> платежной системы Мир.</w:t>
      </w:r>
    </w:p>
    <w:p w:rsidR="00BD2C35" w:rsidRDefault="00BD2C35" w:rsidP="00EA0845">
      <w:pPr>
        <w:pStyle w:val="voice"/>
        <w:jc w:val="both"/>
        <w:rPr>
          <w:i/>
        </w:rPr>
      </w:pPr>
      <w:r>
        <w:rPr>
          <w:noProof/>
        </w:rPr>
        <w:drawing>
          <wp:inline distT="0" distB="0" distL="0" distR="0">
            <wp:extent cx="847725" cy="238125"/>
            <wp:effectExtent l="0" t="0" r="9525" b="9525"/>
            <wp:docPr id="2" name="Рисунок 2" descr="H:\обуч\mi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буч\mir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C35" w:rsidRDefault="00BD2C35" w:rsidP="00EA0845">
      <w:pPr>
        <w:pStyle w:val="voice"/>
        <w:jc w:val="both"/>
      </w:pPr>
      <w:r>
        <w:t>Соединение с платёжным шлюзом и передача информации осуществляется в защищённом режиме с использованием протокола шифрования SSL</w:t>
      </w:r>
    </w:p>
    <w:p w:rsidR="00BD2C35" w:rsidRDefault="00BD2C35" w:rsidP="00EA0845">
      <w:pPr>
        <w:pStyle w:val="voice"/>
        <w:jc w:val="both"/>
      </w:pPr>
      <w:r>
        <w:t>Обратите внимание, что по правилам программы Пушкинская карта запрещено:</w:t>
      </w:r>
    </w:p>
    <w:p w:rsidR="00BD2C35" w:rsidRPr="00BD2C35" w:rsidRDefault="00BD2C35" w:rsidP="00BD2C35">
      <w:pPr>
        <w:pStyle w:val="voice"/>
        <w:numPr>
          <w:ilvl w:val="0"/>
          <w:numId w:val="2"/>
        </w:numPr>
        <w:jc w:val="both"/>
        <w:rPr>
          <w:i/>
        </w:rPr>
      </w:pPr>
      <w:r>
        <w:t>приобретать по одной карте более одного билета на один сеанс мероприятия</w:t>
      </w:r>
    </w:p>
    <w:p w:rsidR="00BD2C35" w:rsidRPr="00CD3E7F" w:rsidRDefault="00BD2C35" w:rsidP="00BD2C35">
      <w:pPr>
        <w:pStyle w:val="voice"/>
        <w:numPr>
          <w:ilvl w:val="0"/>
          <w:numId w:val="2"/>
        </w:numPr>
        <w:jc w:val="both"/>
        <w:rPr>
          <w:i/>
        </w:rPr>
      </w:pPr>
      <w:r>
        <w:t>приобретать билет на другого человека</w:t>
      </w:r>
      <w:r w:rsidR="00CD3E7F">
        <w:t xml:space="preserve"> и передавать купленный билет </w:t>
      </w:r>
    </w:p>
    <w:p w:rsidR="00CD3E7F" w:rsidRPr="00BD2C35" w:rsidRDefault="00CD3E7F" w:rsidP="00CD3E7F">
      <w:pPr>
        <w:pStyle w:val="voice"/>
        <w:jc w:val="both"/>
        <w:rPr>
          <w:i/>
        </w:rPr>
      </w:pPr>
      <w:r>
        <w:t xml:space="preserve">При посещении мероприятия вас могут попросить предъявить паспорт, возьмите с собой оригинал документа. </w:t>
      </w:r>
    </w:p>
    <w:p w:rsidR="00EA0845" w:rsidRDefault="00CD3E7F" w:rsidP="00CD3E7F">
      <w:pPr>
        <w:pStyle w:val="voice"/>
        <w:jc w:val="both"/>
      </w:pPr>
      <w:r>
        <w:t xml:space="preserve">При нарушении условий использования программы будет произведен </w:t>
      </w:r>
      <w:proofErr w:type="spellStart"/>
      <w:r>
        <w:t>автовозврат</w:t>
      </w:r>
      <w:proofErr w:type="spellEnd"/>
      <w:r>
        <w:t xml:space="preserve"> платежа. Средства зачисляются на карту оплаты. </w:t>
      </w:r>
      <w:r>
        <w:t>Возврат средств за билет, производится на ваш банковский счёт в течение 5-30 рабочих дней (срок зависит от банка, который выдал вашу банковскую карту).</w:t>
      </w:r>
    </w:p>
    <w:p w:rsidR="00CD3E7F" w:rsidRDefault="00CD3E7F" w:rsidP="00CD3E7F">
      <w:pPr>
        <w:pStyle w:val="voice"/>
        <w:jc w:val="both"/>
      </w:pPr>
      <w:bookmarkStart w:id="0" w:name="_GoBack"/>
      <w:bookmarkEnd w:id="0"/>
    </w:p>
    <w:p w:rsidR="00EA0845" w:rsidRDefault="00EA0845" w:rsidP="00EA0845">
      <w:pPr>
        <w:pStyle w:val="upper"/>
      </w:pPr>
      <w:r>
        <w:t>Получение электронного билета</w:t>
      </w:r>
    </w:p>
    <w:p w:rsidR="00EA0845" w:rsidRDefault="00EA0845" w:rsidP="000C0FC0">
      <w:pPr>
        <w:pStyle w:val="someclass"/>
        <w:jc w:val="both"/>
      </w:pPr>
      <w:r>
        <w:t xml:space="preserve">После оплаты электронного билета формируется </w:t>
      </w:r>
      <w:r>
        <w:rPr>
          <w:b/>
          <w:bCs/>
        </w:rPr>
        <w:t>купон электронного билета</w:t>
      </w:r>
      <w:r>
        <w:t>, в котором указан номер электронного билета (6 знаков), а также название, дата, время мероприятия и сумма заказа.</w:t>
      </w:r>
    </w:p>
    <w:p w:rsidR="00EA0845" w:rsidRDefault="00EA0845" w:rsidP="000C0FC0">
      <w:pPr>
        <w:pStyle w:val="someclass"/>
        <w:jc w:val="both"/>
      </w:pPr>
      <w:r>
        <w:t>Контрольный купон электронного билета отправляется на адрес электронной почты, указанный при оформлении заказа. Рассылка работает автоматически.</w:t>
      </w:r>
    </w:p>
    <w:p w:rsidR="00EA0845" w:rsidRDefault="00EA0845" w:rsidP="000C0FC0">
      <w:pPr>
        <w:pStyle w:val="someclass"/>
        <w:jc w:val="both"/>
      </w:pPr>
      <w:r>
        <w:t>Обязательно распечатайте контрольный купон электронного билета и предъявите его кассиру перед посещением мероприятия.</w:t>
      </w:r>
    </w:p>
    <w:p w:rsidR="00EA0845" w:rsidRDefault="00EA0845" w:rsidP="00EA0845">
      <w:pPr>
        <w:pStyle w:val="someclass"/>
      </w:pPr>
      <w:r>
        <w:t> </w:t>
      </w:r>
    </w:p>
    <w:p w:rsidR="00EA0845" w:rsidRDefault="00EA0845" w:rsidP="00EA0845">
      <w:pPr>
        <w:pStyle w:val="voice"/>
        <w:jc w:val="both"/>
      </w:pPr>
      <w:r>
        <w:rPr>
          <w:rStyle w:val="u"/>
          <w:i/>
          <w:iCs/>
        </w:rPr>
        <w:t>Возврат средств за билет</w:t>
      </w:r>
    </w:p>
    <w:p w:rsidR="00EA0845" w:rsidRDefault="00EA0845" w:rsidP="000C0FC0">
      <w:pPr>
        <w:pStyle w:val="upper"/>
        <w:jc w:val="both"/>
      </w:pPr>
      <w:r>
        <w:t>Если необходимо сдать билет, вы можете обратиться к организатору мероприятия для возврата средств за приобретенный ранее билет. Возврат средств за билет, приобретенный на мероприятие, которое было в последующем отменено, производится автоматически организатором мероприятия.</w:t>
      </w:r>
    </w:p>
    <w:p w:rsidR="00EA0845" w:rsidRDefault="00EA0845" w:rsidP="000C0FC0">
      <w:pPr>
        <w:pStyle w:val="upper"/>
        <w:jc w:val="both"/>
      </w:pPr>
      <w:r>
        <w:t>Возврат средств за билет, производится на ваш банковский счёт в течение 5-30 рабочих дней (срок зависит от банка, который выдал вашу банковскую карту).</w:t>
      </w:r>
    </w:p>
    <w:p w:rsidR="00481977" w:rsidRDefault="00481977"/>
    <w:sectPr w:rsidR="0048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91C28"/>
    <w:multiLevelType w:val="multilevel"/>
    <w:tmpl w:val="AA44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56158"/>
    <w:multiLevelType w:val="hybridMultilevel"/>
    <w:tmpl w:val="5CA8F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BB"/>
    <w:rsid w:val="000C0FC0"/>
    <w:rsid w:val="00287EBB"/>
    <w:rsid w:val="00481977"/>
    <w:rsid w:val="00BD2C35"/>
    <w:rsid w:val="00CD3E7F"/>
    <w:rsid w:val="00EA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DC82"/>
  <w15:chartTrackingRefBased/>
  <w15:docId w15:val="{F94F91AA-07D7-47C8-94AA-5E83B67C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EA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">
    <w:name w:val="u"/>
    <w:basedOn w:val="a0"/>
    <w:rsid w:val="00EA0845"/>
  </w:style>
  <w:style w:type="paragraph" w:styleId="a3">
    <w:name w:val="Normal (Web)"/>
    <w:basedOn w:val="a"/>
    <w:uiPriority w:val="99"/>
    <w:semiHidden/>
    <w:unhideWhenUsed/>
    <w:rsid w:val="00EA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">
    <w:name w:val="li"/>
    <w:basedOn w:val="a"/>
    <w:rsid w:val="00EA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per">
    <w:name w:val="upper"/>
    <w:basedOn w:val="a"/>
    <w:rsid w:val="00EA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meclass">
    <w:name w:val="someclass"/>
    <w:basedOn w:val="a"/>
    <w:rsid w:val="00EA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Klever</dc:creator>
  <cp:keywords/>
  <dc:description/>
  <cp:lastModifiedBy>Klever</cp:lastModifiedBy>
  <cp:revision>5</cp:revision>
  <dcterms:created xsi:type="dcterms:W3CDTF">2022-11-18T20:19:00Z</dcterms:created>
  <dcterms:modified xsi:type="dcterms:W3CDTF">2024-06-28T11:58:00Z</dcterms:modified>
</cp:coreProperties>
</file>